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3F" w:rsidRDefault="00F567A8">
      <w:r w:rsidRPr="00F567A8">
        <w:drawing>
          <wp:inline distT="0" distB="0" distL="0" distR="0">
            <wp:extent cx="6120130" cy="3845635"/>
            <wp:effectExtent l="19050" t="0" r="0" b="0"/>
            <wp:docPr id="2" name="Immagine 1" descr="..\..\stell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..\..\stella.gif"/>
                    <pic:cNvPicPr>
                      <a:picLocks noGrp="1"/>
                    </pic:cNvPicPr>
                  </pic:nvPicPr>
                  <pic:blipFill>
                    <a:blip r:embed="rId4" cstate="print"/>
                    <a:srcRect t="7954" b="4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4563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7A8" w:rsidRDefault="00F567A8"/>
    <w:p w:rsidR="00F567A8" w:rsidRPr="0030363E" w:rsidRDefault="00F567A8" w:rsidP="00F567A8">
      <w:p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SCUOLA PRIMARIA</w:t>
      </w:r>
      <w:r w:rsidRPr="0030363E">
        <w:rPr>
          <w:b/>
          <w:sz w:val="28"/>
          <w:szCs w:val="28"/>
        </w:rPr>
        <w:t xml:space="preserve"> è organizzata con “MODULO STELLARE”. Esso prevede la figura di un insegnante prevalente e di insegnanti specialisti abilitati all’insegnamento nella scuola Primaria e in possesso di comp</w:t>
      </w:r>
      <w:r w:rsidR="00507EF1">
        <w:rPr>
          <w:b/>
          <w:sz w:val="28"/>
          <w:szCs w:val="28"/>
        </w:rPr>
        <w:t>etenze certificate per Religione</w:t>
      </w:r>
      <w:r w:rsidRPr="0030363E">
        <w:rPr>
          <w:b/>
          <w:sz w:val="28"/>
          <w:szCs w:val="28"/>
        </w:rPr>
        <w:t>, Musica, Scienze Motorie, Lingua e cultura Inglese, Informatica e di un insegnante di sostegno per la personalizzazione dei percorsi individualizzati degli alunni in difficoltà. Inoltre, per l’insegnamento della lingua straniera ci si avvale</w:t>
      </w:r>
      <w:r w:rsidR="00507EF1">
        <w:rPr>
          <w:b/>
          <w:sz w:val="28"/>
          <w:szCs w:val="28"/>
        </w:rPr>
        <w:t xml:space="preserve"> di un progetto di collaborazione con</w:t>
      </w:r>
      <w:r w:rsidRPr="0030363E">
        <w:rPr>
          <w:b/>
          <w:sz w:val="28"/>
          <w:szCs w:val="28"/>
        </w:rPr>
        <w:t xml:space="preserve"> una lettrice madrelingua. Tale sistema consente una maggiore autonomia nell'insegnamento e facilità di interdisciplinarità.</w:t>
      </w:r>
    </w:p>
    <w:p w:rsidR="00F567A8" w:rsidRDefault="00F567A8"/>
    <w:sectPr w:rsidR="00F567A8" w:rsidSect="00381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67A8"/>
    <w:rsid w:val="00381171"/>
    <w:rsid w:val="004F6B4C"/>
    <w:rsid w:val="00507EF1"/>
    <w:rsid w:val="00B12A89"/>
    <w:rsid w:val="00F5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1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2</cp:revision>
  <dcterms:created xsi:type="dcterms:W3CDTF">2020-10-24T07:32:00Z</dcterms:created>
  <dcterms:modified xsi:type="dcterms:W3CDTF">2020-10-24T07:34:00Z</dcterms:modified>
</cp:coreProperties>
</file>